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86" w:rsidRDefault="00AB024D">
      <w:pPr>
        <w:pStyle w:val="Plattetekst"/>
        <w:jc w:val="center"/>
        <w:rPr>
          <w:b/>
          <w:bCs/>
          <w:sz w:val="28"/>
          <w:szCs w:val="28"/>
        </w:rPr>
      </w:pPr>
      <w:r>
        <w:rPr>
          <w:b/>
          <w:bCs/>
          <w:sz w:val="28"/>
          <w:szCs w:val="28"/>
        </w:rPr>
        <w:t>Motie</w:t>
      </w:r>
    </w:p>
    <w:p w:rsidR="00BF6D86" w:rsidRDefault="00BF6D86">
      <w:pPr>
        <w:pStyle w:val="Plattetekst"/>
      </w:pPr>
    </w:p>
    <w:p w:rsidR="00BF6D86" w:rsidRDefault="00AB024D">
      <w:pPr>
        <w:rPr>
          <w:rFonts w:ascii="Arial" w:eastAsia="Arial" w:hAnsi="Arial" w:cs="Arial"/>
          <w:sz w:val="22"/>
          <w:szCs w:val="22"/>
        </w:rPr>
      </w:pPr>
      <w:r>
        <w:rPr>
          <w:rFonts w:ascii="Arial" w:hAnsi="Arial"/>
          <w:sz w:val="22"/>
          <w:szCs w:val="22"/>
        </w:rPr>
        <w:t xml:space="preserve">Registratienummer: </w:t>
      </w:r>
    </w:p>
    <w:p w:rsidR="00BF6D86" w:rsidRDefault="00BF6D86">
      <w:pPr>
        <w:pStyle w:val="Plattetekst"/>
      </w:pPr>
    </w:p>
    <w:p w:rsidR="00BF6D86" w:rsidRDefault="00BF6D86">
      <w:pPr>
        <w:pStyle w:val="Plattetekst"/>
      </w:pPr>
    </w:p>
    <w:p w:rsidR="00BF6D86" w:rsidRDefault="00AB024D">
      <w:pPr>
        <w:pStyle w:val="Plattetekst"/>
        <w:rPr>
          <w:sz w:val="28"/>
          <w:szCs w:val="28"/>
        </w:rPr>
      </w:pPr>
      <w:r>
        <w:rPr>
          <w:b/>
          <w:bCs/>
          <w:sz w:val="28"/>
          <w:szCs w:val="28"/>
        </w:rPr>
        <w:t>Onderwerp: Beter bomenbeleid</w:t>
      </w:r>
    </w:p>
    <w:p w:rsidR="00BF6D86" w:rsidRDefault="00AB024D">
      <w:pPr>
        <w:pStyle w:val="Plattetekst"/>
        <w:tabs>
          <w:tab w:val="left" w:pos="990"/>
        </w:tabs>
      </w:pPr>
      <w:r>
        <w:tab/>
      </w:r>
    </w:p>
    <w:p w:rsidR="00BF6D86" w:rsidRDefault="00BF6D86">
      <w:pPr>
        <w:pStyle w:val="Plattetekst"/>
      </w:pPr>
    </w:p>
    <w:p w:rsidR="00BF6D86" w:rsidRDefault="00AB024D">
      <w:pPr>
        <w:pStyle w:val="Plattetekst"/>
      </w:pPr>
      <w:r>
        <w:t>De raad van de gemeente Overbetuwe in vergadering d.d. 2 juli 2019</w:t>
      </w:r>
    </w:p>
    <w:p w:rsidR="00BF6D86" w:rsidRDefault="00BF6D86">
      <w:pPr>
        <w:pStyle w:val="Plattetekst"/>
      </w:pPr>
    </w:p>
    <w:p w:rsidR="00BF6D86" w:rsidRDefault="00AB024D">
      <w:pPr>
        <w:rPr>
          <w:rFonts w:ascii="Arial" w:eastAsia="Arial" w:hAnsi="Arial" w:cs="Arial"/>
          <w:sz w:val="22"/>
          <w:szCs w:val="22"/>
        </w:rPr>
      </w:pPr>
      <w:r>
        <w:rPr>
          <w:rFonts w:ascii="Arial" w:hAnsi="Arial"/>
          <w:b/>
          <w:bCs/>
          <w:sz w:val="22"/>
          <w:szCs w:val="22"/>
        </w:rPr>
        <w:t>Constaterende dat:</w:t>
      </w:r>
    </w:p>
    <w:p w:rsidR="00BF6D86" w:rsidRDefault="00AB024D">
      <w:pPr>
        <w:pStyle w:val="Lijstalinea"/>
        <w:numPr>
          <w:ilvl w:val="0"/>
          <w:numId w:val="2"/>
        </w:numPr>
        <w:spacing w:line="240" w:lineRule="auto"/>
        <w:jc w:val="left"/>
        <w:rPr>
          <w:sz w:val="22"/>
          <w:szCs w:val="22"/>
        </w:rPr>
      </w:pPr>
      <w:r>
        <w:rPr>
          <w:sz w:val="22"/>
          <w:szCs w:val="22"/>
        </w:rPr>
        <w:t>In het huidige bomenbel</w:t>
      </w:r>
      <w:r w:rsidR="00680CC1">
        <w:rPr>
          <w:sz w:val="22"/>
          <w:szCs w:val="22"/>
        </w:rPr>
        <w:t>eid kap eenvoudig is toegestaan;</w:t>
      </w:r>
    </w:p>
    <w:p w:rsidR="00BF6D86" w:rsidRDefault="00AB024D">
      <w:pPr>
        <w:pStyle w:val="Lijstalinea"/>
        <w:numPr>
          <w:ilvl w:val="0"/>
          <w:numId w:val="2"/>
        </w:numPr>
        <w:spacing w:line="240" w:lineRule="auto"/>
        <w:jc w:val="left"/>
        <w:rPr>
          <w:sz w:val="22"/>
          <w:szCs w:val="22"/>
        </w:rPr>
      </w:pPr>
      <w:r>
        <w:rPr>
          <w:sz w:val="22"/>
          <w:szCs w:val="22"/>
        </w:rPr>
        <w:t>Het opstellen van criteria voor bomenkap kan helpen om onze kostbare groene omgeving beter te beschermen.</w:t>
      </w:r>
    </w:p>
    <w:p w:rsidR="00BF6D86" w:rsidRDefault="00BF6D86">
      <w:pPr>
        <w:rPr>
          <w:rFonts w:ascii="Arial" w:eastAsia="Arial" w:hAnsi="Arial" w:cs="Arial"/>
          <w:sz w:val="22"/>
          <w:szCs w:val="22"/>
        </w:rPr>
      </w:pPr>
    </w:p>
    <w:p w:rsidR="00BF6D86" w:rsidRDefault="00BF6D86">
      <w:pPr>
        <w:rPr>
          <w:rFonts w:ascii="Arial" w:eastAsia="Arial" w:hAnsi="Arial" w:cs="Arial"/>
          <w:sz w:val="22"/>
          <w:szCs w:val="22"/>
        </w:rPr>
      </w:pPr>
    </w:p>
    <w:p w:rsidR="00BF6D86" w:rsidRDefault="00AB024D">
      <w:pPr>
        <w:pStyle w:val="Plattetekst"/>
        <w:rPr>
          <w:b/>
          <w:bCs/>
        </w:rPr>
      </w:pPr>
      <w:r>
        <w:rPr>
          <w:b/>
          <w:bCs/>
        </w:rPr>
        <w:t>Verzoekt het college:</w:t>
      </w:r>
    </w:p>
    <w:p w:rsidR="00BF6D86" w:rsidRDefault="00AB024D">
      <w:pPr>
        <w:pStyle w:val="Plattetekst"/>
        <w:numPr>
          <w:ilvl w:val="0"/>
          <w:numId w:val="4"/>
        </w:numPr>
      </w:pPr>
      <w:r>
        <w:t xml:space="preserve">Het gevoerde bomenbeleid te evalueren en nieuwe criteria aan de raad voor te leggen om de bomen in Overbetuwe beter te beschermen; </w:t>
      </w:r>
    </w:p>
    <w:p w:rsidR="00BF6D86" w:rsidRDefault="00AB024D" w:rsidP="003F7F6B">
      <w:pPr>
        <w:pStyle w:val="Plattetekst"/>
        <w:numPr>
          <w:ilvl w:val="0"/>
          <w:numId w:val="4"/>
        </w:numPr>
      </w:pPr>
      <w:r>
        <w:t>De evaluatie en het nieuwe beleid voor 1 november 2019 aan de raad voor te leggen;</w:t>
      </w:r>
    </w:p>
    <w:p w:rsidR="00BF6D86" w:rsidRDefault="00AB024D">
      <w:pPr>
        <w:pStyle w:val="Plattetekst"/>
        <w:numPr>
          <w:ilvl w:val="0"/>
          <w:numId w:val="4"/>
        </w:numPr>
      </w:pPr>
      <w:r>
        <w:t>Indien nodig ambtelijke capaciteit vrij te maken dan wel in de begroting 2020 middelen op te nemen om de evaluatie, het opstellen van nieuw beleid en het aangepaste bomenbeleid uit te voeren.</w:t>
      </w:r>
    </w:p>
    <w:p w:rsidR="00BF6D86" w:rsidRDefault="00BF6D86">
      <w:pPr>
        <w:pStyle w:val="Plattetekst"/>
      </w:pPr>
    </w:p>
    <w:p w:rsidR="00BF6D86" w:rsidRDefault="00BF6D86">
      <w:pPr>
        <w:pStyle w:val="Plattetekst"/>
      </w:pPr>
    </w:p>
    <w:p w:rsidR="00BF6D86" w:rsidRDefault="00AB024D">
      <w:pPr>
        <w:pStyle w:val="Plattetekst"/>
      </w:pPr>
      <w:r>
        <w:t>Ondertekening en naam:</w:t>
      </w:r>
    </w:p>
    <w:p w:rsidR="00BF6D86" w:rsidRDefault="00BF6D86">
      <w:pPr>
        <w:pStyle w:val="Plattetekst"/>
      </w:pPr>
    </w:p>
    <w:p w:rsidR="00BF6D86" w:rsidRDefault="00AB024D">
      <w:pPr>
        <w:pStyle w:val="Plattetekst"/>
      </w:pPr>
      <w:r>
        <w:t>GroenLinks Overbetuwe</w:t>
      </w:r>
      <w:r>
        <w:tab/>
        <w:t>Hanneke Bruinsma</w:t>
      </w:r>
    </w:p>
    <w:p w:rsidR="00BF6D86" w:rsidRDefault="00AB024D">
      <w:pPr>
        <w:pStyle w:val="Plattetekst"/>
      </w:pPr>
      <w:r>
        <w:t>PvdA</w:t>
      </w:r>
      <w:r>
        <w:tab/>
      </w:r>
      <w:r>
        <w:tab/>
      </w:r>
      <w:r>
        <w:tab/>
      </w:r>
      <w:r>
        <w:tab/>
        <w:t>Elbert Elbers</w:t>
      </w:r>
    </w:p>
    <w:p w:rsidR="00BF6D86" w:rsidRDefault="00540436">
      <w:pPr>
        <w:pStyle w:val="Plattetekst"/>
      </w:pPr>
      <w:r>
        <w:t>ChristenUnie</w:t>
      </w:r>
      <w:r>
        <w:tab/>
      </w:r>
      <w:r>
        <w:tab/>
      </w:r>
      <w:r>
        <w:tab/>
        <w:t>Hanny van Brakel</w:t>
      </w:r>
    </w:p>
    <w:p w:rsidR="00540436" w:rsidRDefault="00540436">
      <w:pPr>
        <w:pStyle w:val="Plattetekst"/>
      </w:pPr>
      <w:r>
        <w:t>D66</w:t>
      </w:r>
      <w:r>
        <w:tab/>
      </w:r>
      <w:r>
        <w:tab/>
      </w:r>
      <w:r>
        <w:tab/>
      </w:r>
      <w:r>
        <w:tab/>
        <w:t>Roel Eefting</w:t>
      </w:r>
    </w:p>
    <w:p w:rsidR="00680CC1" w:rsidRDefault="00680CC1">
      <w:pPr>
        <w:pStyle w:val="Plattetekst"/>
      </w:pPr>
      <w:r>
        <w:t>VVD:</w:t>
      </w:r>
      <w:r>
        <w:tab/>
      </w:r>
      <w:r>
        <w:tab/>
      </w:r>
      <w:r>
        <w:tab/>
      </w:r>
      <w:r>
        <w:tab/>
        <w:t>José Rouwenhorst</w:t>
      </w:r>
      <w:bookmarkStart w:id="0" w:name="_GoBack"/>
      <w:bookmarkEnd w:id="0"/>
    </w:p>
    <w:p w:rsidR="00BF6D86" w:rsidRDefault="00BF6D86">
      <w:pPr>
        <w:pStyle w:val="Plattetekst"/>
      </w:pPr>
    </w:p>
    <w:p w:rsidR="00BF6D86" w:rsidRDefault="00AB024D">
      <w:pPr>
        <w:rPr>
          <w:rFonts w:ascii="Arial" w:eastAsia="Arial" w:hAnsi="Arial" w:cs="Arial"/>
          <w:sz w:val="22"/>
          <w:szCs w:val="22"/>
        </w:rPr>
      </w:pPr>
      <w:r>
        <w:rPr>
          <w:rFonts w:ascii="Arial" w:hAnsi="Arial"/>
          <w:sz w:val="22"/>
          <w:szCs w:val="22"/>
        </w:rPr>
        <w:t xml:space="preserve">De motie is </w:t>
      </w:r>
      <w:r>
        <w:rPr>
          <w:rFonts w:ascii="Arial" w:hAnsi="Arial"/>
          <w:i/>
          <w:iCs/>
          <w:sz w:val="22"/>
          <w:szCs w:val="22"/>
        </w:rPr>
        <w:t xml:space="preserve">aangenomen / verworpen </w:t>
      </w:r>
      <w:r>
        <w:rPr>
          <w:rFonts w:ascii="Arial" w:hAnsi="Arial"/>
          <w:sz w:val="22"/>
          <w:szCs w:val="22"/>
        </w:rPr>
        <w:t>in de vergadering van: ………………...</w:t>
      </w:r>
    </w:p>
    <w:p w:rsidR="00BF6D86" w:rsidRDefault="00BF6D86">
      <w:pPr>
        <w:rPr>
          <w:rFonts w:ascii="Arial" w:eastAsia="Arial" w:hAnsi="Arial" w:cs="Arial"/>
          <w:sz w:val="22"/>
          <w:szCs w:val="22"/>
        </w:rPr>
      </w:pPr>
    </w:p>
    <w:p w:rsidR="00BF6D86" w:rsidRDefault="00AB024D">
      <w:pPr>
        <w:rPr>
          <w:rFonts w:ascii="Arial" w:eastAsia="Arial" w:hAnsi="Arial" w:cs="Arial"/>
          <w:sz w:val="22"/>
          <w:szCs w:val="22"/>
          <w:u w:val="single"/>
        </w:rPr>
      </w:pPr>
      <w:r>
        <w:rPr>
          <w:rFonts w:ascii="Arial" w:hAnsi="Arial"/>
          <w:sz w:val="22"/>
          <w:szCs w:val="22"/>
        </w:rPr>
        <w:t>Stemverhouding:</w:t>
      </w:r>
      <w:r>
        <w:rPr>
          <w:rFonts w:ascii="Arial" w:hAnsi="Arial"/>
          <w:sz w:val="22"/>
          <w:szCs w:val="22"/>
        </w:rPr>
        <w:tab/>
      </w:r>
      <w:r>
        <w:rPr>
          <w:rFonts w:ascii="Arial" w:hAnsi="Arial"/>
          <w:sz w:val="22"/>
          <w:szCs w:val="22"/>
          <w:u w:val="single"/>
        </w:rPr>
        <w:t>Fracties voor: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hAnsi="Arial"/>
          <w:sz w:val="22"/>
          <w:szCs w:val="22"/>
          <w:u w:val="single"/>
        </w:rPr>
        <w:t>Fracties tegen:</w:t>
      </w:r>
    </w:p>
    <w:p w:rsidR="00BF6D86" w:rsidRDefault="00AB024D">
      <w:pPr>
        <w:ind w:left="1416" w:firstLine="708"/>
        <w:rPr>
          <w:rFonts w:ascii="Arial" w:eastAsia="Arial" w:hAnsi="Arial" w:cs="Arial"/>
          <w:sz w:val="22"/>
          <w:szCs w:val="22"/>
        </w:rPr>
      </w:pPr>
      <w:r>
        <w:rPr>
          <w:rFonts w:ascii="Arial" w:hAnsi="Arial"/>
          <w:sz w:val="22"/>
          <w:szCs w:val="22"/>
        </w:rPr>
        <w:t>.…………………………..</w:t>
      </w:r>
      <w:r>
        <w:rPr>
          <w:rFonts w:ascii="Arial" w:hAnsi="Arial"/>
          <w:sz w:val="22"/>
          <w:szCs w:val="22"/>
        </w:rPr>
        <w:tab/>
      </w:r>
      <w:r>
        <w:rPr>
          <w:rFonts w:ascii="Arial" w:hAnsi="Arial"/>
          <w:sz w:val="22"/>
          <w:szCs w:val="22"/>
        </w:rPr>
        <w:tab/>
        <w:t>………………………….</w:t>
      </w:r>
    </w:p>
    <w:p w:rsidR="00BF6D86" w:rsidRDefault="00AB024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hAnsi="Arial"/>
          <w:sz w:val="22"/>
          <w:szCs w:val="22"/>
        </w:rPr>
        <w:t>...</w:t>
      </w:r>
      <w:r>
        <w:rPr>
          <w:rFonts w:ascii="Arial" w:hAnsi="Arial"/>
          <w:sz w:val="22"/>
          <w:szCs w:val="22"/>
        </w:rPr>
        <w:tab/>
      </w:r>
      <w:r>
        <w:rPr>
          <w:rFonts w:ascii="Arial" w:hAnsi="Arial"/>
          <w:sz w:val="22"/>
          <w:szCs w:val="22"/>
        </w:rPr>
        <w:tab/>
        <w:t>………………………….</w:t>
      </w:r>
    </w:p>
    <w:p w:rsidR="00BF6D86" w:rsidRDefault="00AB024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hAnsi="Arial"/>
          <w:sz w:val="22"/>
          <w:szCs w:val="22"/>
        </w:rPr>
        <w:t>...</w:t>
      </w:r>
      <w:r>
        <w:rPr>
          <w:rFonts w:ascii="Arial" w:hAnsi="Arial"/>
          <w:sz w:val="22"/>
          <w:szCs w:val="22"/>
        </w:rPr>
        <w:tab/>
      </w:r>
      <w:r>
        <w:rPr>
          <w:rFonts w:ascii="Arial" w:hAnsi="Arial"/>
          <w:sz w:val="22"/>
          <w:szCs w:val="22"/>
        </w:rPr>
        <w:tab/>
        <w:t>………………………….</w:t>
      </w:r>
    </w:p>
    <w:p w:rsidR="00BF6D86" w:rsidRDefault="00AB024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hAnsi="Arial"/>
          <w:sz w:val="22"/>
          <w:szCs w:val="22"/>
        </w:rPr>
        <w:t>...</w:t>
      </w:r>
      <w:r>
        <w:rPr>
          <w:rFonts w:ascii="Arial" w:hAnsi="Arial"/>
          <w:sz w:val="22"/>
          <w:szCs w:val="22"/>
        </w:rPr>
        <w:tab/>
      </w:r>
      <w:r>
        <w:rPr>
          <w:rFonts w:ascii="Arial" w:hAnsi="Arial"/>
          <w:sz w:val="22"/>
          <w:szCs w:val="22"/>
        </w:rPr>
        <w:tab/>
        <w:t>………………………….</w:t>
      </w:r>
    </w:p>
    <w:p w:rsidR="00BF6D86" w:rsidRDefault="00AB024D">
      <w:pPr>
        <w:ind w:left="1416" w:firstLine="708"/>
        <w:rPr>
          <w:rFonts w:ascii="Arial" w:eastAsia="Arial" w:hAnsi="Arial" w:cs="Arial"/>
          <w:sz w:val="22"/>
          <w:szCs w:val="22"/>
        </w:rPr>
      </w:pPr>
      <w:r>
        <w:rPr>
          <w:rFonts w:ascii="Arial" w:hAnsi="Arial"/>
          <w:sz w:val="22"/>
          <w:szCs w:val="22"/>
        </w:rPr>
        <w:t>…………………………...</w:t>
      </w:r>
      <w:r>
        <w:rPr>
          <w:rFonts w:ascii="Arial" w:hAnsi="Arial"/>
          <w:sz w:val="22"/>
          <w:szCs w:val="22"/>
        </w:rPr>
        <w:tab/>
      </w:r>
      <w:r>
        <w:rPr>
          <w:rFonts w:ascii="Arial" w:hAnsi="Arial"/>
          <w:sz w:val="22"/>
          <w:szCs w:val="22"/>
        </w:rPr>
        <w:tab/>
        <w:t>………………………….</w:t>
      </w:r>
    </w:p>
    <w:p w:rsidR="00BF6D86" w:rsidRDefault="00AB024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hAnsi="Arial"/>
          <w:sz w:val="22"/>
          <w:szCs w:val="22"/>
        </w:rPr>
        <w:t>...</w:t>
      </w:r>
      <w:r>
        <w:rPr>
          <w:rFonts w:ascii="Arial" w:hAnsi="Arial"/>
          <w:sz w:val="22"/>
          <w:szCs w:val="22"/>
        </w:rPr>
        <w:tab/>
      </w:r>
      <w:r>
        <w:rPr>
          <w:rFonts w:ascii="Arial" w:hAnsi="Arial"/>
          <w:sz w:val="22"/>
          <w:szCs w:val="22"/>
        </w:rPr>
        <w:tab/>
        <w:t>………………………….</w:t>
      </w:r>
    </w:p>
    <w:p w:rsidR="00BF6D86" w:rsidRDefault="00AB024D">
      <w:pPr>
        <w:ind w:left="1416" w:firstLine="708"/>
        <w:rPr>
          <w:rFonts w:ascii="Arial" w:eastAsia="Arial" w:hAnsi="Arial" w:cs="Arial"/>
          <w:sz w:val="22"/>
          <w:szCs w:val="22"/>
        </w:rPr>
      </w:pPr>
      <w:r>
        <w:rPr>
          <w:rFonts w:ascii="Arial" w:hAnsi="Arial"/>
          <w:sz w:val="22"/>
          <w:szCs w:val="22"/>
        </w:rPr>
        <w:t>…………………………...</w:t>
      </w:r>
      <w:r>
        <w:rPr>
          <w:rFonts w:ascii="Arial" w:hAnsi="Arial"/>
          <w:sz w:val="22"/>
          <w:szCs w:val="22"/>
        </w:rPr>
        <w:tab/>
      </w:r>
      <w:r>
        <w:rPr>
          <w:rFonts w:ascii="Arial" w:hAnsi="Arial"/>
          <w:sz w:val="22"/>
          <w:szCs w:val="22"/>
        </w:rPr>
        <w:tab/>
        <w:t>………………………….</w:t>
      </w:r>
    </w:p>
    <w:p w:rsidR="00BF6D86" w:rsidRDefault="00AB024D">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hAnsi="Arial"/>
          <w:sz w:val="22"/>
          <w:szCs w:val="22"/>
        </w:rPr>
        <w:t>...</w:t>
      </w:r>
      <w:r>
        <w:rPr>
          <w:rFonts w:ascii="Arial" w:hAnsi="Arial"/>
          <w:sz w:val="22"/>
          <w:szCs w:val="22"/>
        </w:rPr>
        <w:tab/>
      </w:r>
      <w:r>
        <w:rPr>
          <w:rFonts w:ascii="Arial" w:hAnsi="Arial"/>
          <w:sz w:val="22"/>
          <w:szCs w:val="22"/>
        </w:rPr>
        <w:tab/>
        <w:t>………………………….</w:t>
      </w:r>
    </w:p>
    <w:p w:rsidR="00BF6D86" w:rsidRDefault="00BF6D86">
      <w:pPr>
        <w:rPr>
          <w:rFonts w:ascii="Arial" w:eastAsia="Arial" w:hAnsi="Arial" w:cs="Arial"/>
          <w:sz w:val="22"/>
          <w:szCs w:val="22"/>
        </w:rPr>
      </w:pPr>
    </w:p>
    <w:p w:rsidR="00BF6D86" w:rsidRDefault="00BF6D86">
      <w:pPr>
        <w:rPr>
          <w:rFonts w:ascii="Arial" w:eastAsia="Arial" w:hAnsi="Arial" w:cs="Arial"/>
          <w:sz w:val="22"/>
          <w:szCs w:val="22"/>
        </w:rPr>
      </w:pPr>
    </w:p>
    <w:p w:rsidR="00BF6D86" w:rsidRDefault="00AB024D">
      <w:pPr>
        <w:rPr>
          <w:rFonts w:ascii="Arial" w:eastAsia="Arial" w:hAnsi="Arial" w:cs="Arial"/>
          <w:sz w:val="22"/>
          <w:szCs w:val="22"/>
        </w:rPr>
      </w:pPr>
      <w:r>
        <w:rPr>
          <w:rFonts w:ascii="Arial" w:hAnsi="Arial"/>
          <w:sz w:val="22"/>
          <w:szCs w:val="22"/>
        </w:rPr>
        <w:t>………………..……</w:t>
      </w:r>
      <w:r>
        <w:rPr>
          <w:rFonts w:ascii="Arial" w:hAnsi="Arial"/>
          <w:sz w:val="22"/>
          <w:szCs w:val="22"/>
        </w:rPr>
        <w:tab/>
      </w:r>
      <w:r>
        <w:rPr>
          <w:rFonts w:ascii="Arial" w:hAnsi="Arial"/>
          <w:sz w:val="22"/>
          <w:szCs w:val="22"/>
        </w:rPr>
        <w:tab/>
      </w:r>
      <w:r w:rsidR="003F7F6B">
        <w:rPr>
          <w:rFonts w:ascii="Arial" w:hAnsi="Arial"/>
          <w:sz w:val="22"/>
          <w:szCs w:val="22"/>
        </w:rPr>
        <w:tab/>
      </w:r>
      <w:r>
        <w:rPr>
          <w:rFonts w:ascii="Arial" w:hAnsi="Arial"/>
          <w:sz w:val="22"/>
          <w:szCs w:val="22"/>
        </w:rPr>
        <w:t>…………………………</w:t>
      </w:r>
    </w:p>
    <w:p w:rsidR="00BF6D86" w:rsidRDefault="00AB024D">
      <w:pPr>
        <w:rPr>
          <w:rFonts w:ascii="Arial" w:eastAsia="Arial" w:hAnsi="Arial" w:cs="Arial"/>
          <w:sz w:val="22"/>
          <w:szCs w:val="22"/>
        </w:rPr>
      </w:pPr>
      <w:r>
        <w:rPr>
          <w:rFonts w:ascii="Arial" w:hAnsi="Arial"/>
          <w:sz w:val="22"/>
          <w:szCs w:val="22"/>
        </w:rPr>
        <w:t>drs. D.E. van der Kamp</w:t>
      </w:r>
      <w:r>
        <w:rPr>
          <w:rFonts w:ascii="Arial" w:hAnsi="Arial"/>
          <w:sz w:val="22"/>
          <w:szCs w:val="22"/>
        </w:rPr>
        <w:tab/>
      </w:r>
      <w:r>
        <w:rPr>
          <w:rFonts w:ascii="Arial" w:hAnsi="Arial"/>
          <w:sz w:val="22"/>
          <w:szCs w:val="22"/>
        </w:rPr>
        <w:tab/>
        <w:t>mevr. R.P. Hoytink-Roubos</w:t>
      </w:r>
    </w:p>
    <w:p w:rsidR="00BF6D86" w:rsidRDefault="00AB024D">
      <w:r>
        <w:rPr>
          <w:rFonts w:ascii="Arial" w:hAnsi="Arial"/>
          <w:sz w:val="22"/>
          <w:szCs w:val="22"/>
        </w:rPr>
        <w:t>griffier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voorzitter</w:t>
      </w:r>
    </w:p>
    <w:sectPr w:rsidR="00BF6D86">
      <w:headerReference w:type="default" r:id="rId7"/>
      <w:footerReference w:type="default" r:id="rId8"/>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C50" w:rsidRDefault="00884C50">
      <w:r>
        <w:separator/>
      </w:r>
    </w:p>
  </w:endnote>
  <w:endnote w:type="continuationSeparator" w:id="0">
    <w:p w:rsidR="00884C50" w:rsidRDefault="0088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86" w:rsidRDefault="00BF6D86">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C50" w:rsidRDefault="00884C50">
      <w:r>
        <w:separator/>
      </w:r>
    </w:p>
  </w:footnote>
  <w:footnote w:type="continuationSeparator" w:id="0">
    <w:p w:rsidR="00884C50" w:rsidRDefault="00884C50">
      <w:r>
        <w:continuationSeparator/>
      </w:r>
    </w:p>
  </w:footnote>
  <w:footnote w:type="continuationNotice" w:id="1">
    <w:p w:rsidR="00884C50" w:rsidRDefault="00884C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86" w:rsidRDefault="00BF6D86">
    <w:pPr>
      <w:pStyle w:val="Kop-envoet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203"/>
    <w:multiLevelType w:val="hybridMultilevel"/>
    <w:tmpl w:val="E5325640"/>
    <w:numStyleLink w:val="Gemporteerdestijl2"/>
  </w:abstractNum>
  <w:abstractNum w:abstractNumId="1" w15:restartNumberingAfterBreak="0">
    <w:nsid w:val="12185DED"/>
    <w:multiLevelType w:val="hybridMultilevel"/>
    <w:tmpl w:val="084A61A4"/>
    <w:numStyleLink w:val="Gemporteerdestijl1"/>
  </w:abstractNum>
  <w:abstractNum w:abstractNumId="2" w15:restartNumberingAfterBreak="0">
    <w:nsid w:val="3A5C2CDE"/>
    <w:multiLevelType w:val="hybridMultilevel"/>
    <w:tmpl w:val="E5325640"/>
    <w:styleLink w:val="Gemporteerdestijl2"/>
    <w:lvl w:ilvl="0" w:tplc="47B2FD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CE34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BA73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E4B0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5095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30E9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D2F9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FCE6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0621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7B0F1A"/>
    <w:multiLevelType w:val="hybridMultilevel"/>
    <w:tmpl w:val="084A61A4"/>
    <w:styleLink w:val="Gemporteerdestijl1"/>
    <w:lvl w:ilvl="0" w:tplc="69BCB5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DCC9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5639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C8CA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16AE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620C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D639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36EA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AC9F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86"/>
    <w:rsid w:val="003F7F6B"/>
    <w:rsid w:val="00540436"/>
    <w:rsid w:val="00680CC1"/>
    <w:rsid w:val="00884C50"/>
    <w:rsid w:val="00AB024D"/>
    <w:rsid w:val="00BF6D86"/>
    <w:rsid w:val="00F67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9021B-5812-8E4D-B3FE-345005F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cs="Arial Unicode MS"/>
      <w:color w:val="000000"/>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lattetekst">
    <w:name w:val="Body Text"/>
    <w:rPr>
      <w:rFonts w:ascii="Arial" w:hAnsi="Arial" w:cs="Arial Unicode MS"/>
      <w:color w:val="000000"/>
      <w:sz w:val="22"/>
      <w:szCs w:val="22"/>
      <w:u w:color="000000"/>
    </w:rPr>
  </w:style>
  <w:style w:type="paragraph" w:styleId="Lijstalinea">
    <w:name w:val="List Paragraph"/>
    <w:pPr>
      <w:suppressAutoHyphens/>
      <w:spacing w:line="276" w:lineRule="auto"/>
      <w:ind w:left="720"/>
      <w:jc w:val="both"/>
    </w:pPr>
    <w:rPr>
      <w:rFonts w:ascii="Arial" w:hAnsi="Arial" w:cs="Arial Unicode MS"/>
      <w:color w:val="000000"/>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character" w:styleId="Voetnootmarkering">
    <w:name w:val="footnote reference"/>
    <w:rPr>
      <w:vertAlign w:val="superscript"/>
    </w:rPr>
  </w:style>
  <w:style w:type="character" w:customStyle="1" w:styleId="Hyperlink0">
    <w:name w:val="Hyperlink.0"/>
    <w:basedOn w:val="Hyperlink"/>
    <w:rPr>
      <w:outline w:val="0"/>
      <w:color w:val="0000FF"/>
      <w:u w:val="single" w:color="0000FF"/>
    </w:rPr>
  </w:style>
  <w:style w:type="paragraph" w:styleId="Ballontekst">
    <w:name w:val="Balloon Text"/>
    <w:basedOn w:val="Standaard"/>
    <w:link w:val="BallontekstChar"/>
    <w:uiPriority w:val="99"/>
    <w:semiHidden/>
    <w:unhideWhenUsed/>
    <w:rsid w:val="00540436"/>
    <w:rPr>
      <w:rFonts w:cs="Times New Roman"/>
      <w:sz w:val="18"/>
      <w:szCs w:val="18"/>
    </w:rPr>
  </w:style>
  <w:style w:type="character" w:customStyle="1" w:styleId="BallontekstChar">
    <w:name w:val="Ballontekst Char"/>
    <w:basedOn w:val="Standaardalinea-lettertype"/>
    <w:link w:val="Ballontekst"/>
    <w:uiPriority w:val="99"/>
    <w:semiHidden/>
    <w:rsid w:val="00540436"/>
    <w:rPr>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1148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Krijgsman</cp:lastModifiedBy>
  <cp:revision>4</cp:revision>
  <dcterms:created xsi:type="dcterms:W3CDTF">2019-06-27T19:06:00Z</dcterms:created>
  <dcterms:modified xsi:type="dcterms:W3CDTF">2019-06-30T12:57:00Z</dcterms:modified>
</cp:coreProperties>
</file>